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32" w:rsidRPr="00196CEB" w:rsidRDefault="00753232" w:rsidP="00753232">
      <w:pPr>
        <w:spacing w:line="480" w:lineRule="exact"/>
        <w:rPr>
          <w:rFonts w:ascii="方正小标宋简体" w:eastAsia="方正小标宋简体"/>
          <w:sz w:val="32"/>
        </w:rPr>
      </w:pPr>
      <w:bookmarkStart w:id="0" w:name="_GoBack"/>
      <w:bookmarkEnd w:id="0"/>
    </w:p>
    <w:p w:rsidR="00753232" w:rsidRPr="00196CEB" w:rsidRDefault="00753232" w:rsidP="00753232">
      <w:pPr>
        <w:spacing w:line="520" w:lineRule="exact"/>
        <w:jc w:val="center"/>
        <w:rPr>
          <w:rFonts w:ascii="方正小标宋简体" w:eastAsia="方正小标宋简体" w:hAnsi="宋体" w:cs="Calibri"/>
          <w:color w:val="FF0000"/>
          <w:spacing w:val="120"/>
          <w:sz w:val="44"/>
          <w:szCs w:val="44"/>
        </w:rPr>
      </w:pPr>
      <w:r w:rsidRPr="00196CEB">
        <w:rPr>
          <w:rFonts w:ascii="方正小标宋简体" w:eastAsia="方正小标宋简体" w:hAnsi="宋体" w:cs="Calibri" w:hint="eastAsia"/>
          <w:color w:val="FF0000"/>
          <w:spacing w:val="120"/>
          <w:sz w:val="44"/>
          <w:szCs w:val="44"/>
        </w:rPr>
        <w:t>广西壮族自治区柳州市</w:t>
      </w:r>
    </w:p>
    <w:p w:rsidR="00753232" w:rsidRPr="00196CEB" w:rsidRDefault="00753232" w:rsidP="00753232">
      <w:pPr>
        <w:spacing w:line="560" w:lineRule="exact"/>
        <w:jc w:val="center"/>
        <w:rPr>
          <w:rFonts w:ascii="方正小标宋简体" w:eastAsia="方正小标宋简体" w:hAnsi="宋体" w:cs="Calibri"/>
          <w:color w:val="FF0000"/>
          <w:spacing w:val="240"/>
          <w:sz w:val="44"/>
          <w:szCs w:val="44"/>
        </w:rPr>
      </w:pPr>
    </w:p>
    <w:p w:rsidR="00753232" w:rsidRPr="00196CEB" w:rsidRDefault="00753232" w:rsidP="00753232">
      <w:pPr>
        <w:jc w:val="center"/>
        <w:rPr>
          <w:rFonts w:ascii="方正小标宋简体" w:eastAsia="方正小标宋简体" w:hAnsi="宋体" w:cs="Calibri"/>
          <w:color w:val="FF0000"/>
          <w:spacing w:val="300"/>
          <w:sz w:val="84"/>
          <w:szCs w:val="84"/>
        </w:rPr>
      </w:pPr>
      <w:r w:rsidRPr="00196CEB">
        <w:rPr>
          <w:rFonts w:ascii="方正小标宋简体" w:eastAsia="方正小标宋简体" w:hAnsi="宋体" w:cs="Calibri" w:hint="eastAsia"/>
          <w:color w:val="FF0000"/>
          <w:spacing w:val="240"/>
          <w:sz w:val="84"/>
          <w:szCs w:val="84"/>
        </w:rPr>
        <w:t>审计局文件</w:t>
      </w:r>
    </w:p>
    <w:p w:rsidR="00753232" w:rsidRPr="005E512C" w:rsidRDefault="00753232" w:rsidP="00753232">
      <w:pPr>
        <w:spacing w:line="560" w:lineRule="exact"/>
        <w:rPr>
          <w:rFonts w:ascii="仿宋_GB2312" w:eastAsia="仿宋_GB2312" w:cs="Calibri"/>
          <w:sz w:val="32"/>
          <w:szCs w:val="32"/>
        </w:rPr>
      </w:pPr>
    </w:p>
    <w:p w:rsidR="00753232" w:rsidRPr="005138AE" w:rsidRDefault="00753232" w:rsidP="00753232">
      <w:pPr>
        <w:spacing w:line="400" w:lineRule="exact"/>
        <w:jc w:val="center"/>
        <w:rPr>
          <w:rFonts w:ascii="楷体_GB2312" w:eastAsia="楷体_GB2312"/>
          <w:sz w:val="32"/>
        </w:rPr>
      </w:pPr>
      <w:r w:rsidRPr="009F0B4F">
        <w:rPr>
          <w:rFonts w:ascii="仿宋" w:eastAsia="仿宋" w:hAnsi="仿宋" w:hint="eastAsia"/>
          <w:sz w:val="32"/>
          <w:szCs w:val="32"/>
        </w:rPr>
        <w:t>柳审发〔2018〕</w:t>
      </w:r>
      <w:r>
        <w:rPr>
          <w:rFonts w:ascii="仿宋" w:eastAsia="仿宋" w:hAnsi="仿宋" w:hint="eastAsia"/>
          <w:sz w:val="32"/>
          <w:szCs w:val="32"/>
        </w:rPr>
        <w:t>78</w:t>
      </w:r>
      <w:r w:rsidRPr="009F0B4F">
        <w:rPr>
          <w:rFonts w:ascii="仿宋" w:eastAsia="仿宋" w:hAnsi="仿宋" w:hint="eastAsia"/>
          <w:sz w:val="32"/>
          <w:szCs w:val="32"/>
        </w:rPr>
        <w:t>号</w:t>
      </w:r>
      <w:r>
        <w:rPr>
          <w:rFonts w:ascii="仿宋" w:eastAsia="仿宋" w:hAnsi="仿宋" w:hint="eastAsia"/>
          <w:sz w:val="32"/>
          <w:szCs w:val="32"/>
        </w:rPr>
        <w:t xml:space="preserve">              </w:t>
      </w:r>
      <w:r w:rsidRPr="0071168A">
        <w:rPr>
          <w:rFonts w:ascii="楷体" w:eastAsia="楷体" w:hAnsi="楷体" w:hint="eastAsia"/>
          <w:sz w:val="32"/>
          <w:szCs w:val="32"/>
        </w:rPr>
        <w:t xml:space="preserve"> </w:t>
      </w:r>
    </w:p>
    <w:p w:rsidR="00753232" w:rsidRPr="004F780F" w:rsidRDefault="00753232" w:rsidP="00753232">
      <w:pPr>
        <w:spacing w:line="200" w:lineRule="exact"/>
        <w:rPr>
          <w:rFonts w:ascii="宋体" w:hAnsi="宋体"/>
          <w:b/>
          <w:bCs/>
          <w:kern w:val="0"/>
          <w:sz w:val="32"/>
          <w:szCs w:val="32"/>
        </w:rPr>
      </w:pPr>
      <w:r>
        <w:rPr>
          <w:rFonts w:cs="Calibri"/>
          <w:noProof/>
          <w:szCs w:val="24"/>
        </w:rPr>
        <mc:AlternateContent>
          <mc:Choice Requires="wps">
            <w:drawing>
              <wp:anchor distT="0" distB="0" distL="114300" distR="114300" simplePos="0" relativeHeight="251659264" behindDoc="0" locked="0" layoutInCell="1" allowOverlap="1" wp14:anchorId="52242C41" wp14:editId="50C29420">
                <wp:simplePos x="0" y="0"/>
                <wp:positionH relativeFrom="column">
                  <wp:posOffset>-75565</wp:posOffset>
                </wp:positionH>
                <wp:positionV relativeFrom="paragraph">
                  <wp:posOffset>24130</wp:posOffset>
                </wp:positionV>
                <wp:extent cx="56007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9pt" to="43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" strokecolor="red" strokeweight="2.25pt"/>
            </w:pict>
          </mc:Fallback>
        </mc:AlternateContent>
      </w:r>
    </w:p>
    <w:p w:rsidR="00753232" w:rsidRDefault="00753232" w:rsidP="00753232">
      <w:pPr>
        <w:spacing w:line="200" w:lineRule="exact"/>
        <w:jc w:val="center"/>
        <w:rPr>
          <w:rFonts w:ascii="宋体" w:hAnsi="宋体"/>
          <w:b/>
          <w:sz w:val="44"/>
          <w:szCs w:val="44"/>
        </w:rPr>
      </w:pPr>
      <w:bookmarkStart w:id="1" w:name="_MON_1572155919"/>
      <w:bookmarkEnd w:id="1"/>
    </w:p>
    <w:p w:rsidR="00753232" w:rsidRPr="00A531AC" w:rsidRDefault="00753232" w:rsidP="00753232">
      <w:pPr>
        <w:spacing w:line="200" w:lineRule="exact"/>
        <w:jc w:val="center"/>
        <w:rPr>
          <w:rFonts w:ascii="宋体" w:hAnsi="宋体"/>
          <w:b/>
          <w:sz w:val="44"/>
          <w:szCs w:val="44"/>
        </w:rPr>
      </w:pPr>
    </w:p>
    <w:p w:rsidR="00753232" w:rsidRPr="00311782" w:rsidRDefault="00753232" w:rsidP="00753232">
      <w:pPr>
        <w:spacing w:line="540" w:lineRule="exact"/>
        <w:jc w:val="center"/>
        <w:rPr>
          <w:rFonts w:ascii="方正小标宋简体" w:eastAsia="方正小标宋简体" w:hAnsi="宋体"/>
          <w:bCs/>
          <w:kern w:val="0"/>
          <w:sz w:val="44"/>
          <w:szCs w:val="44"/>
        </w:rPr>
      </w:pPr>
      <w:r w:rsidRPr="00311782">
        <w:rPr>
          <w:rFonts w:ascii="方正小标宋简体" w:eastAsia="方正小标宋简体" w:hAnsi="宋体" w:hint="eastAsia"/>
          <w:bCs/>
          <w:kern w:val="0"/>
          <w:sz w:val="44"/>
          <w:szCs w:val="44"/>
        </w:rPr>
        <w:t>柳州市审计局关于2018年度行政规范性</w:t>
      </w:r>
    </w:p>
    <w:p w:rsidR="00753232" w:rsidRPr="00311782" w:rsidRDefault="00753232" w:rsidP="00753232">
      <w:pPr>
        <w:spacing w:line="540" w:lineRule="exact"/>
        <w:jc w:val="center"/>
        <w:rPr>
          <w:rFonts w:ascii="方正小标宋简体" w:eastAsia="方正小标宋简体" w:hAnsi="宋体" w:cs="Calibri"/>
          <w:bCs/>
          <w:kern w:val="0"/>
          <w:sz w:val="44"/>
          <w:szCs w:val="44"/>
        </w:rPr>
      </w:pPr>
      <w:r w:rsidRPr="00311782">
        <w:rPr>
          <w:rFonts w:ascii="方正小标宋简体" w:eastAsia="方正小标宋简体" w:hAnsi="宋体" w:hint="eastAsia"/>
          <w:bCs/>
          <w:kern w:val="0"/>
          <w:sz w:val="44"/>
          <w:szCs w:val="44"/>
        </w:rPr>
        <w:t>文件清理结果的公告</w:t>
      </w:r>
    </w:p>
    <w:p w:rsidR="00753232" w:rsidRDefault="00753232" w:rsidP="00753232">
      <w:pPr>
        <w:spacing w:line="400" w:lineRule="exact"/>
        <w:ind w:firstLineChars="200" w:firstLine="883"/>
        <w:rPr>
          <w:rFonts w:ascii="仿宋" w:eastAsia="仿宋" w:hAnsi="仿宋" w:cs="Calibri"/>
          <w:b/>
          <w:bCs/>
          <w:sz w:val="44"/>
          <w:szCs w:val="44"/>
        </w:rPr>
      </w:pPr>
      <w:r>
        <w:rPr>
          <w:rFonts w:ascii="仿宋" w:eastAsia="仿宋" w:hAnsi="仿宋" w:cs="Calibri" w:hint="eastAsia"/>
          <w:b/>
          <w:bCs/>
          <w:sz w:val="44"/>
          <w:szCs w:val="44"/>
        </w:rPr>
        <w:t xml:space="preserve"> </w:t>
      </w:r>
    </w:p>
    <w:p w:rsidR="00753232" w:rsidRDefault="00753232" w:rsidP="00753232">
      <w:pPr>
        <w:spacing w:line="400" w:lineRule="exact"/>
        <w:ind w:firstLineChars="200" w:firstLine="883"/>
        <w:rPr>
          <w:rFonts w:ascii="仿宋" w:eastAsia="仿宋" w:hAnsi="仿宋" w:cs="Calibri"/>
          <w:b/>
          <w:bCs/>
          <w:sz w:val="44"/>
          <w:szCs w:val="44"/>
        </w:rPr>
      </w:pPr>
    </w:p>
    <w:p w:rsidR="00753232" w:rsidRDefault="00753232" w:rsidP="00753232">
      <w:pPr>
        <w:spacing w:line="540" w:lineRule="exact"/>
        <w:ind w:firstLine="646"/>
        <w:rPr>
          <w:rFonts w:ascii="仿宋" w:eastAsia="仿宋" w:hAnsi="仿宋" w:cs="Calibri"/>
          <w:sz w:val="32"/>
          <w:szCs w:val="32"/>
        </w:rPr>
      </w:pPr>
      <w:r>
        <w:rPr>
          <w:rFonts w:ascii="仿宋" w:eastAsia="仿宋" w:hAnsi="仿宋" w:cs="Calibri" w:hint="eastAsia"/>
          <w:sz w:val="32"/>
          <w:szCs w:val="32"/>
        </w:rPr>
        <w:t>依照</w:t>
      </w:r>
      <w:r>
        <w:rPr>
          <w:rFonts w:ascii="仿宋" w:eastAsia="仿宋" w:hAnsi="仿宋" w:hint="eastAsia"/>
          <w:sz w:val="32"/>
          <w:szCs w:val="32"/>
        </w:rPr>
        <w:t>《</w:t>
      </w:r>
      <w:r>
        <w:rPr>
          <w:rFonts w:ascii="仿宋" w:eastAsia="仿宋" w:hAnsi="仿宋"/>
          <w:sz w:val="32"/>
          <w:szCs w:val="32"/>
        </w:rPr>
        <w:t>柳州市开展行政规范性文件自查自纠和证明事项清理工作方案的通知</w:t>
      </w:r>
      <w:r>
        <w:rPr>
          <w:rFonts w:ascii="仿宋" w:eastAsia="仿宋" w:hAnsi="仿宋" w:hint="eastAsia"/>
          <w:sz w:val="32"/>
          <w:szCs w:val="32"/>
        </w:rPr>
        <w:t>》</w:t>
      </w:r>
      <w:r>
        <w:rPr>
          <w:rFonts w:ascii="仿宋" w:eastAsia="仿宋" w:hAnsi="仿宋" w:cs="Calibri" w:hint="eastAsia"/>
          <w:sz w:val="32"/>
          <w:szCs w:val="32"/>
        </w:rPr>
        <w:t>精神，</w:t>
      </w:r>
      <w:r>
        <w:rPr>
          <w:rFonts w:ascii="仿宋" w:eastAsia="仿宋" w:hAnsi="仿宋" w:hint="eastAsia"/>
          <w:sz w:val="32"/>
          <w:szCs w:val="32"/>
        </w:rPr>
        <w:t>我局结合本单位实际，对列入清理范围内的行政规范性文件进行了全面</w:t>
      </w:r>
      <w:r>
        <w:rPr>
          <w:rFonts w:ascii="仿宋" w:eastAsia="仿宋" w:hAnsi="仿宋" w:cs="Calibri" w:hint="eastAsia"/>
          <w:sz w:val="32"/>
          <w:szCs w:val="32"/>
        </w:rPr>
        <w:t>清理，现将清理结果予以公告。</w:t>
      </w:r>
    </w:p>
    <w:p w:rsidR="00753232" w:rsidRDefault="00753232" w:rsidP="00753232">
      <w:pPr>
        <w:widowControl/>
        <w:spacing w:line="540" w:lineRule="exact"/>
        <w:jc w:val="center"/>
        <w:rPr>
          <w:rFonts w:ascii="仿宋" w:eastAsia="仿宋" w:hAnsi="仿宋"/>
          <w:b/>
          <w:bCs/>
          <w:kern w:val="0"/>
          <w:sz w:val="28"/>
          <w:szCs w:val="28"/>
        </w:rPr>
      </w:pPr>
    </w:p>
    <w:p w:rsidR="00753232" w:rsidRDefault="00753232" w:rsidP="00753232">
      <w:pPr>
        <w:widowControl/>
        <w:jc w:val="center"/>
        <w:rPr>
          <w:rFonts w:ascii="仿宋" w:eastAsia="仿宋" w:hAnsi="仿宋"/>
          <w:b/>
          <w:bCs/>
          <w:kern w:val="0"/>
          <w:sz w:val="28"/>
          <w:szCs w:val="28"/>
        </w:rPr>
      </w:pPr>
      <w:r>
        <w:rPr>
          <w:rFonts w:ascii="仿宋" w:eastAsia="仿宋" w:hAnsi="仿宋" w:hint="eastAsia"/>
          <w:b/>
          <w:bCs/>
          <w:kern w:val="0"/>
          <w:sz w:val="28"/>
          <w:szCs w:val="28"/>
        </w:rPr>
        <w:t>柳州市审计局行政规范性文件清理结果</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68"/>
        <w:gridCol w:w="1685"/>
        <w:gridCol w:w="1436"/>
        <w:gridCol w:w="1105"/>
      </w:tblGrid>
      <w:tr w:rsidR="00753232" w:rsidTr="002E1D8B">
        <w:trPr>
          <w:trHeight w:val="80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序号</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文件名称</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文号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发文时间</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清理</w:t>
            </w:r>
          </w:p>
          <w:p w:rsidR="00753232" w:rsidRDefault="00753232" w:rsidP="002E1D8B">
            <w:pPr>
              <w:widowControl/>
              <w:jc w:val="center"/>
              <w:rPr>
                <w:rFonts w:ascii="仿宋" w:eastAsia="仿宋" w:hAnsi="仿宋"/>
                <w:b/>
                <w:bCs/>
                <w:kern w:val="0"/>
                <w:sz w:val="22"/>
                <w:szCs w:val="22"/>
              </w:rPr>
            </w:pPr>
            <w:r>
              <w:rPr>
                <w:rFonts w:ascii="仿宋" w:eastAsia="仿宋" w:hAnsi="仿宋" w:hint="eastAsia"/>
                <w:b/>
                <w:bCs/>
                <w:kern w:val="0"/>
                <w:sz w:val="22"/>
                <w:szCs w:val="22"/>
              </w:rPr>
              <w:t>意见</w:t>
            </w:r>
          </w:p>
        </w:tc>
      </w:tr>
      <w:tr w:rsidR="00753232" w:rsidTr="002E1D8B">
        <w:trPr>
          <w:trHeight w:val="115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1</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《柳州市县（区）委书记县（区）长任期经济责任同时审计实施办法》(试行)</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柳审字</w:t>
            </w:r>
          </w:p>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〔2009〕16号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2009.7.24</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保留</w:t>
            </w:r>
          </w:p>
        </w:tc>
      </w:tr>
      <w:tr w:rsidR="00753232" w:rsidTr="002E1D8B">
        <w:trPr>
          <w:trHeight w:val="82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《柳州市党政领导干部、企业领导人员任期经济责任审计结果陈述（质询）试行办法》（修订稿）</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柳审字</w:t>
            </w:r>
          </w:p>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〔2009〕17号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2009.7.24</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jc w:val="center"/>
            </w:pPr>
            <w:r>
              <w:rPr>
                <w:rFonts w:ascii="仿宋" w:eastAsia="仿宋" w:hAnsi="仿宋" w:hint="eastAsia"/>
                <w:kern w:val="0"/>
                <w:sz w:val="22"/>
                <w:szCs w:val="22"/>
              </w:rPr>
              <w:t>保留</w:t>
            </w:r>
          </w:p>
        </w:tc>
      </w:tr>
      <w:tr w:rsidR="00753232" w:rsidTr="002E1D8B">
        <w:trPr>
          <w:trHeight w:val="80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lastRenderedPageBreak/>
              <w:t>3</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关于印发《柳州市领导干部经济责任审计对象分类管理办法（修订稿）》的通知</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柳审字</w:t>
            </w:r>
          </w:p>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〔2011〕41号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2011.11.30</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jc w:val="center"/>
            </w:pPr>
            <w:r>
              <w:rPr>
                <w:rFonts w:ascii="仿宋" w:eastAsia="仿宋" w:hAnsi="仿宋" w:hint="eastAsia"/>
                <w:kern w:val="0"/>
                <w:sz w:val="22"/>
                <w:szCs w:val="22"/>
              </w:rPr>
              <w:t>保留</w:t>
            </w:r>
          </w:p>
        </w:tc>
      </w:tr>
      <w:tr w:rsidR="00753232" w:rsidTr="002E1D8B">
        <w:trPr>
          <w:trHeight w:val="80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4</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关于印发《柳州市经济责任审计项目计划管理办法》的通知</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柳审字</w:t>
            </w:r>
          </w:p>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〔2011〕42号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2011.11.30</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jc w:val="center"/>
            </w:pPr>
            <w:r>
              <w:rPr>
                <w:rFonts w:ascii="仿宋" w:eastAsia="仿宋" w:hAnsi="仿宋" w:hint="eastAsia"/>
                <w:kern w:val="0"/>
                <w:sz w:val="22"/>
                <w:szCs w:val="22"/>
              </w:rPr>
              <w:t>保留</w:t>
            </w:r>
          </w:p>
        </w:tc>
      </w:tr>
      <w:tr w:rsidR="00753232" w:rsidTr="002E1D8B">
        <w:trPr>
          <w:trHeight w:val="805"/>
        </w:trPr>
        <w:tc>
          <w:tcPr>
            <w:tcW w:w="692" w:type="dxa"/>
            <w:tcBorders>
              <w:top w:val="single" w:sz="4" w:space="0" w:color="auto"/>
              <w:left w:val="single" w:sz="4" w:space="0" w:color="auto"/>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5</w:t>
            </w:r>
          </w:p>
        </w:tc>
        <w:tc>
          <w:tcPr>
            <w:tcW w:w="3868"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柳州市公务支出和公款消费审计监督办法</w:t>
            </w:r>
          </w:p>
        </w:tc>
        <w:tc>
          <w:tcPr>
            <w:tcW w:w="1685"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柳审字</w:t>
            </w:r>
          </w:p>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〔2015〕6号</w:t>
            </w:r>
          </w:p>
        </w:tc>
        <w:tc>
          <w:tcPr>
            <w:tcW w:w="1436" w:type="dxa"/>
            <w:tcBorders>
              <w:top w:val="single" w:sz="4" w:space="0" w:color="auto"/>
              <w:left w:val="nil"/>
              <w:bottom w:val="single" w:sz="4" w:space="0" w:color="auto"/>
              <w:right w:val="single" w:sz="4" w:space="0" w:color="auto"/>
            </w:tcBorders>
            <w:vAlign w:val="center"/>
            <w:hideMark/>
          </w:tcPr>
          <w:p w:rsidR="00753232" w:rsidRDefault="00753232" w:rsidP="002E1D8B">
            <w:pPr>
              <w:widowControl/>
              <w:jc w:val="center"/>
              <w:rPr>
                <w:rFonts w:ascii="仿宋" w:eastAsia="仿宋" w:hAnsi="仿宋"/>
                <w:kern w:val="0"/>
                <w:sz w:val="22"/>
                <w:szCs w:val="22"/>
              </w:rPr>
            </w:pPr>
            <w:r>
              <w:rPr>
                <w:rFonts w:ascii="仿宋" w:eastAsia="仿宋" w:hAnsi="仿宋" w:hint="eastAsia"/>
                <w:kern w:val="0"/>
                <w:sz w:val="22"/>
                <w:szCs w:val="22"/>
              </w:rPr>
              <w:t>2015.4.7</w:t>
            </w:r>
          </w:p>
        </w:tc>
        <w:tc>
          <w:tcPr>
            <w:tcW w:w="1105" w:type="dxa"/>
            <w:tcBorders>
              <w:top w:val="single" w:sz="4" w:space="0" w:color="auto"/>
              <w:left w:val="nil"/>
              <w:bottom w:val="single" w:sz="4" w:space="0" w:color="auto"/>
              <w:right w:val="single" w:sz="4" w:space="0" w:color="auto"/>
            </w:tcBorders>
            <w:vAlign w:val="center"/>
            <w:hideMark/>
          </w:tcPr>
          <w:p w:rsidR="00753232" w:rsidRDefault="00753232" w:rsidP="002E1D8B">
            <w:pPr>
              <w:jc w:val="center"/>
            </w:pPr>
            <w:r>
              <w:rPr>
                <w:rFonts w:ascii="仿宋" w:eastAsia="仿宋" w:hAnsi="仿宋" w:hint="eastAsia"/>
                <w:kern w:val="0"/>
                <w:sz w:val="22"/>
                <w:szCs w:val="22"/>
              </w:rPr>
              <w:t>保留</w:t>
            </w:r>
          </w:p>
        </w:tc>
      </w:tr>
    </w:tbl>
    <w:p w:rsidR="00753232" w:rsidRDefault="00753232" w:rsidP="00753232">
      <w:pPr>
        <w:widowControl/>
        <w:shd w:val="clear" w:color="auto" w:fill="FFFFFF"/>
        <w:spacing w:line="540" w:lineRule="exact"/>
        <w:jc w:val="left"/>
        <w:rPr>
          <w:rFonts w:ascii="仿宋" w:eastAsia="仿宋" w:hAnsi="仿宋" w:cs="Calibri"/>
          <w:sz w:val="32"/>
          <w:szCs w:val="32"/>
        </w:rPr>
      </w:pPr>
      <w:r>
        <w:rPr>
          <w:rFonts w:ascii="仿宋" w:eastAsia="仿宋" w:hAnsi="仿宋" w:hint="eastAsia"/>
          <w:kern w:val="0"/>
          <w:sz w:val="32"/>
          <w:szCs w:val="32"/>
        </w:rPr>
        <w:t xml:space="preserve">  </w:t>
      </w:r>
    </w:p>
    <w:p w:rsidR="00753232" w:rsidRDefault="00753232" w:rsidP="00753232">
      <w:pPr>
        <w:spacing w:line="520" w:lineRule="exact"/>
        <w:ind w:firstLineChars="1500" w:firstLine="4800"/>
        <w:rPr>
          <w:rFonts w:ascii="仿宋" w:eastAsia="仿宋" w:hAnsi="仿宋" w:cs="Calibri"/>
          <w:sz w:val="32"/>
          <w:szCs w:val="32"/>
        </w:rPr>
      </w:pPr>
    </w:p>
    <w:p w:rsidR="00753232" w:rsidRDefault="00753232" w:rsidP="00753232">
      <w:pPr>
        <w:spacing w:line="520" w:lineRule="exact"/>
        <w:ind w:firstLineChars="1500" w:firstLine="4800"/>
        <w:rPr>
          <w:rFonts w:ascii="仿宋" w:eastAsia="仿宋" w:hAnsi="仿宋" w:cs="Calibri"/>
          <w:sz w:val="32"/>
          <w:szCs w:val="32"/>
        </w:rPr>
      </w:pPr>
      <w:r>
        <w:rPr>
          <w:rFonts w:ascii="仿宋" w:eastAsia="仿宋" w:hAnsi="仿宋" w:cs="Calibri" w:hint="eastAsia"/>
          <w:sz w:val="32"/>
          <w:szCs w:val="32"/>
        </w:rPr>
        <w:t xml:space="preserve"> </w:t>
      </w:r>
    </w:p>
    <w:p w:rsidR="00753232" w:rsidRDefault="0084661B" w:rsidP="00753232">
      <w:pPr>
        <w:spacing w:line="520" w:lineRule="exact"/>
        <w:ind w:firstLineChars="1550" w:firstLine="4960"/>
      </w:pPr>
      <w:r>
        <w:rPr>
          <w:rFonts w:ascii="仿宋" w:eastAsia="仿宋" w:hAnsi="仿宋" w:cs="Calibri"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8pt;margin-top:-59.25pt;width:118.5pt;height:118.5pt;z-index:251660288;mso-position-horizontal-relative:text;mso-position-vertical-relative:text" stroked="f">
            <v:imagedata r:id="rId5" o:title=""/>
          </v:shape>
          <w:control r:id="rId6" w:name="CWordOLECtrl1" w:shapeid="_x0000_s1026"/>
        </w:pict>
      </w:r>
      <w:r w:rsidR="00753232">
        <w:rPr>
          <w:rFonts w:ascii="仿宋" w:eastAsia="仿宋" w:hAnsi="仿宋" w:cs="Calibri" w:hint="eastAsia"/>
          <w:sz w:val="32"/>
          <w:szCs w:val="32"/>
        </w:rPr>
        <w:t>2018年9月3日</w:t>
      </w:r>
    </w:p>
    <w:p w:rsidR="00753232" w:rsidRDefault="00753232" w:rsidP="00753232">
      <w:pPr>
        <w:spacing w:line="540" w:lineRule="exact"/>
        <w:jc w:val="left"/>
        <w:rPr>
          <w:rFonts w:ascii="仿宋" w:eastAsia="仿宋" w:hAnsi="仿宋"/>
          <w:sz w:val="32"/>
          <w:szCs w:val="32"/>
        </w:rPr>
      </w:pPr>
    </w:p>
    <w:p w:rsidR="00753232" w:rsidRDefault="00753232" w:rsidP="00753232">
      <w:pPr>
        <w:spacing w:line="540" w:lineRule="exact"/>
        <w:jc w:val="left"/>
        <w:rPr>
          <w:rFonts w:ascii="仿宋" w:eastAsia="仿宋" w:hAnsi="仿宋"/>
          <w:sz w:val="32"/>
          <w:szCs w:val="32"/>
        </w:rPr>
      </w:pPr>
    </w:p>
    <w:p w:rsidR="00753232" w:rsidRDefault="00753232" w:rsidP="00753232">
      <w:pPr>
        <w:spacing w:line="520" w:lineRule="exact"/>
        <w:jc w:val="left"/>
        <w:rPr>
          <w:rFonts w:ascii="仿宋" w:eastAsia="仿宋" w:hAnsi="仿宋"/>
          <w:sz w:val="32"/>
          <w:szCs w:val="32"/>
        </w:rPr>
      </w:pPr>
    </w:p>
    <w:p w:rsidR="00753232" w:rsidRDefault="00753232" w:rsidP="00753232">
      <w:pPr>
        <w:spacing w:line="520" w:lineRule="exact"/>
        <w:jc w:val="left"/>
        <w:rPr>
          <w:rFonts w:ascii="仿宋" w:eastAsia="仿宋" w:hAnsi="仿宋"/>
          <w:sz w:val="32"/>
          <w:szCs w:val="32"/>
        </w:rPr>
      </w:pPr>
    </w:p>
    <w:p w:rsidR="00753232" w:rsidRPr="00DA40F4" w:rsidRDefault="00753232" w:rsidP="00753232">
      <w:pPr>
        <w:spacing w:line="520" w:lineRule="exact"/>
        <w:ind w:firstLine="640"/>
        <w:jc w:val="left"/>
        <w:rPr>
          <w:rFonts w:ascii="仿宋" w:eastAsia="仿宋" w:hAnsi="仿宋"/>
          <w:sz w:val="32"/>
          <w:szCs w:val="32"/>
        </w:rPr>
      </w:pPr>
    </w:p>
    <w:p w:rsidR="00753232" w:rsidRDefault="00753232" w:rsidP="00753232"/>
    <w:p w:rsidR="00753232" w:rsidRDefault="00753232" w:rsidP="00753232"/>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Default="00753232" w:rsidP="00753232">
      <w:pPr>
        <w:ind w:firstLineChars="200" w:firstLine="420"/>
      </w:pPr>
    </w:p>
    <w:p w:rsidR="00753232" w:rsidRPr="00AC32B9" w:rsidRDefault="00753232" w:rsidP="00AC32B9">
      <w:pPr>
        <w:tabs>
          <w:tab w:val="left" w:pos="2730"/>
        </w:tabs>
        <w:spacing w:line="400" w:lineRule="exact"/>
        <w:jc w:val="left"/>
        <w:rPr>
          <w:rFonts w:ascii="仿宋" w:eastAsia="仿宋" w:hAnsi="仿宋"/>
          <w:sz w:val="32"/>
          <w:szCs w:val="32"/>
          <w:u w:val="single"/>
        </w:rPr>
      </w:pPr>
      <w:r>
        <w:rPr>
          <w:rFonts w:ascii="仿宋_GB2312" w:eastAsia="仿宋_GB2312" w:hAnsi="宋体"/>
          <w:sz w:val="32"/>
          <w:szCs w:val="32"/>
          <w:u w:val="single"/>
        </w:rPr>
        <w:t xml:space="preserve"> 信息公开选项</w:t>
      </w:r>
      <w:r>
        <w:rPr>
          <w:rFonts w:ascii="仿宋_GB2312" w:eastAsia="仿宋_GB2312" w:hAnsi="宋体" w:hint="eastAsia"/>
          <w:sz w:val="32"/>
          <w:szCs w:val="32"/>
          <w:u w:val="single"/>
        </w:rPr>
        <w:t>：</w:t>
      </w:r>
      <w:r>
        <w:rPr>
          <w:rFonts w:ascii="仿宋_GB2312" w:eastAsia="仿宋_GB2312" w:hAnsi="宋体"/>
          <w:sz w:val="32"/>
          <w:szCs w:val="32"/>
          <w:u w:val="single"/>
        </w:rPr>
        <w:t>主动公开</w:t>
      </w:r>
      <w:r w:rsidRPr="002E3FDC">
        <w:rPr>
          <w:rFonts w:ascii="仿宋_GB2312" w:eastAsia="仿宋_GB2312" w:hAnsi="宋体"/>
          <w:sz w:val="32"/>
          <w:szCs w:val="32"/>
          <w:u w:val="single"/>
        </w:rPr>
        <w:t xml:space="preserve">                                      </w:t>
      </w:r>
      <w:r w:rsidRPr="002E3FDC">
        <w:rPr>
          <w:rFonts w:ascii="仿宋_GB2312" w:eastAsia="仿宋_GB2312" w:hAnsi="宋体"/>
          <w:spacing w:val="-10"/>
          <w:sz w:val="32"/>
          <w:szCs w:val="32"/>
          <w:u w:val="single"/>
        </w:rPr>
        <w:t xml:space="preserve">  </w:t>
      </w:r>
      <w:r w:rsidRPr="002E3FDC">
        <w:rPr>
          <w:rFonts w:ascii="仿宋_GB2312" w:eastAsia="仿宋_GB2312" w:hAnsi="宋体"/>
          <w:sz w:val="32"/>
          <w:szCs w:val="32"/>
          <w:u w:val="single"/>
        </w:rPr>
        <w:t xml:space="preserve">             </w:t>
      </w:r>
      <w:r w:rsidRPr="006E4D94">
        <w:rPr>
          <w:rFonts w:ascii="仿宋" w:eastAsia="仿宋" w:hAnsi="仿宋"/>
          <w:sz w:val="32"/>
          <w:szCs w:val="32"/>
          <w:u w:val="single"/>
        </w:rPr>
        <w:t xml:space="preserve"> </w:t>
      </w:r>
      <w:r w:rsidRPr="006E4D94">
        <w:rPr>
          <w:rFonts w:ascii="仿宋" w:eastAsia="仿宋" w:hAnsi="仿宋" w:hint="eastAsia"/>
          <w:sz w:val="32"/>
          <w:szCs w:val="32"/>
          <w:u w:val="single"/>
        </w:rPr>
        <w:t>柳州市审计局办公室</w:t>
      </w:r>
      <w:r w:rsidRPr="006E4D94">
        <w:rPr>
          <w:rFonts w:ascii="仿宋" w:eastAsia="仿宋" w:hAnsi="仿宋"/>
          <w:sz w:val="32"/>
          <w:szCs w:val="32"/>
          <w:u w:val="single"/>
        </w:rPr>
        <w:t xml:space="preserve">        </w:t>
      </w:r>
      <w:r w:rsidRPr="006E4D94">
        <w:rPr>
          <w:rFonts w:ascii="仿宋" w:eastAsia="仿宋" w:hAnsi="仿宋" w:hint="eastAsia"/>
          <w:sz w:val="32"/>
          <w:szCs w:val="32"/>
          <w:u w:val="single"/>
        </w:rPr>
        <w:t xml:space="preserve"> </w:t>
      </w:r>
      <w:r w:rsidRPr="006E4D94">
        <w:rPr>
          <w:rFonts w:ascii="仿宋" w:eastAsia="仿宋" w:hAnsi="仿宋"/>
          <w:sz w:val="32"/>
          <w:szCs w:val="32"/>
          <w:u w:val="single"/>
        </w:rPr>
        <w:t xml:space="preserve">  </w:t>
      </w:r>
      <w:r w:rsidRPr="006E4D94">
        <w:rPr>
          <w:rFonts w:ascii="仿宋" w:eastAsia="仿宋" w:hAnsi="仿宋" w:hint="eastAsia"/>
          <w:sz w:val="32"/>
          <w:szCs w:val="32"/>
          <w:u w:val="single"/>
        </w:rPr>
        <w:t xml:space="preserve"> </w:t>
      </w:r>
      <w:r w:rsidRPr="006E4D94">
        <w:rPr>
          <w:rFonts w:ascii="仿宋" w:eastAsia="仿宋" w:hAnsi="仿宋"/>
          <w:sz w:val="32"/>
          <w:szCs w:val="32"/>
          <w:u w:val="single"/>
        </w:rPr>
        <w:t xml:space="preserve"> </w:t>
      </w:r>
      <w:r>
        <w:rPr>
          <w:rFonts w:ascii="仿宋" w:eastAsia="仿宋" w:hAnsi="仿宋" w:hint="eastAsia"/>
          <w:sz w:val="32"/>
          <w:szCs w:val="32"/>
          <w:u w:val="single"/>
        </w:rPr>
        <w:t xml:space="preserve">  </w:t>
      </w:r>
      <w:r w:rsidRPr="006E4D94">
        <w:rPr>
          <w:rFonts w:ascii="仿宋" w:eastAsia="仿宋" w:hAnsi="仿宋"/>
          <w:sz w:val="32"/>
          <w:szCs w:val="32"/>
          <w:u w:val="single"/>
        </w:rPr>
        <w:t xml:space="preserve">  </w:t>
      </w:r>
      <w:r w:rsidRPr="006E4D94">
        <w:rPr>
          <w:rFonts w:ascii="仿宋" w:eastAsia="仿宋" w:hAnsi="仿宋" w:hint="eastAsia"/>
          <w:sz w:val="32"/>
          <w:szCs w:val="32"/>
          <w:u w:val="single"/>
        </w:rPr>
        <w:t xml:space="preserve"> </w:t>
      </w:r>
      <w:r w:rsidRPr="006E4D94">
        <w:rPr>
          <w:rFonts w:ascii="仿宋" w:eastAsia="仿宋" w:hAnsi="仿宋"/>
          <w:sz w:val="32"/>
          <w:szCs w:val="32"/>
          <w:u w:val="single"/>
        </w:rPr>
        <w:t>201</w:t>
      </w:r>
      <w:r>
        <w:rPr>
          <w:rFonts w:ascii="仿宋" w:eastAsia="仿宋" w:hAnsi="仿宋" w:hint="eastAsia"/>
          <w:sz w:val="32"/>
          <w:szCs w:val="32"/>
          <w:u w:val="single"/>
        </w:rPr>
        <w:t>8</w:t>
      </w:r>
      <w:r w:rsidRPr="006E4D94">
        <w:rPr>
          <w:rFonts w:ascii="仿宋" w:eastAsia="仿宋" w:hAnsi="仿宋" w:hint="eastAsia"/>
          <w:sz w:val="32"/>
          <w:szCs w:val="32"/>
          <w:u w:val="single"/>
        </w:rPr>
        <w:t>年</w:t>
      </w:r>
      <w:r>
        <w:rPr>
          <w:rFonts w:ascii="仿宋" w:eastAsia="仿宋" w:hAnsi="仿宋" w:hint="eastAsia"/>
          <w:sz w:val="32"/>
          <w:szCs w:val="32"/>
          <w:u w:val="single"/>
        </w:rPr>
        <w:t>9</w:t>
      </w:r>
      <w:r w:rsidRPr="006E4D94">
        <w:rPr>
          <w:rFonts w:ascii="仿宋" w:eastAsia="仿宋" w:hAnsi="仿宋" w:hint="eastAsia"/>
          <w:sz w:val="32"/>
          <w:szCs w:val="32"/>
          <w:u w:val="single"/>
        </w:rPr>
        <w:t>月</w:t>
      </w:r>
      <w:r>
        <w:rPr>
          <w:rFonts w:ascii="仿宋" w:eastAsia="仿宋" w:hAnsi="仿宋" w:hint="eastAsia"/>
          <w:sz w:val="32"/>
          <w:szCs w:val="32"/>
          <w:u w:val="single"/>
        </w:rPr>
        <w:t>3</w:t>
      </w:r>
      <w:r w:rsidRPr="006E4D94">
        <w:rPr>
          <w:rFonts w:ascii="仿宋" w:eastAsia="仿宋" w:hAnsi="仿宋" w:hint="eastAsia"/>
          <w:sz w:val="32"/>
          <w:szCs w:val="32"/>
          <w:u w:val="single"/>
        </w:rPr>
        <w:t>日印发</w:t>
      </w:r>
      <w:r>
        <w:rPr>
          <w:rFonts w:ascii="仿宋" w:eastAsia="仿宋" w:hAnsi="仿宋" w:hint="eastAsia"/>
          <w:sz w:val="32"/>
          <w:szCs w:val="32"/>
          <w:u w:val="single"/>
        </w:rPr>
        <w:t xml:space="preserve"> </w:t>
      </w:r>
      <w:r w:rsidRPr="006E4D94">
        <w:rPr>
          <w:rFonts w:ascii="仿宋" w:eastAsia="仿宋" w:hAnsi="仿宋" w:hint="eastAsia"/>
          <w:sz w:val="32"/>
          <w:szCs w:val="32"/>
          <w:u w:val="single"/>
        </w:rPr>
        <w:t xml:space="preserve"> </w:t>
      </w:r>
    </w:p>
    <w:sectPr w:rsidR="00753232" w:rsidRPr="00AC32B9" w:rsidSect="00DA40F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JXNdYEhE6oqqZSRDpxXjzoUmJDQ=" w:salt="8t035DShZe3zkPvRS+2CT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AE"/>
    <w:rsid w:val="00012D80"/>
    <w:rsid w:val="000250E3"/>
    <w:rsid w:val="0004143D"/>
    <w:rsid w:val="00050AF9"/>
    <w:rsid w:val="00063DE2"/>
    <w:rsid w:val="000C2803"/>
    <w:rsid w:val="000D39B6"/>
    <w:rsid w:val="000D6F31"/>
    <w:rsid w:val="000E72C7"/>
    <w:rsid w:val="000F2D63"/>
    <w:rsid w:val="00103045"/>
    <w:rsid w:val="0014683D"/>
    <w:rsid w:val="001474C6"/>
    <w:rsid w:val="00150008"/>
    <w:rsid w:val="0015435B"/>
    <w:rsid w:val="0017115E"/>
    <w:rsid w:val="001714CB"/>
    <w:rsid w:val="001A0798"/>
    <w:rsid w:val="001A394D"/>
    <w:rsid w:val="001B3317"/>
    <w:rsid w:val="001E27D4"/>
    <w:rsid w:val="00212277"/>
    <w:rsid w:val="002326D7"/>
    <w:rsid w:val="002361C2"/>
    <w:rsid w:val="002373DC"/>
    <w:rsid w:val="002524DA"/>
    <w:rsid w:val="00257461"/>
    <w:rsid w:val="002619D7"/>
    <w:rsid w:val="00276826"/>
    <w:rsid w:val="002837E6"/>
    <w:rsid w:val="002853BD"/>
    <w:rsid w:val="002B40E2"/>
    <w:rsid w:val="002E5991"/>
    <w:rsid w:val="0033738F"/>
    <w:rsid w:val="00360B35"/>
    <w:rsid w:val="00364CBC"/>
    <w:rsid w:val="00390495"/>
    <w:rsid w:val="003D150F"/>
    <w:rsid w:val="003D2B21"/>
    <w:rsid w:val="003D67ED"/>
    <w:rsid w:val="00406E8A"/>
    <w:rsid w:val="004147FC"/>
    <w:rsid w:val="0042660F"/>
    <w:rsid w:val="00443A07"/>
    <w:rsid w:val="0045774A"/>
    <w:rsid w:val="00493CAB"/>
    <w:rsid w:val="00496671"/>
    <w:rsid w:val="00497ECB"/>
    <w:rsid w:val="004B1FD4"/>
    <w:rsid w:val="004B2E15"/>
    <w:rsid w:val="004B472C"/>
    <w:rsid w:val="004C3884"/>
    <w:rsid w:val="004E2F1C"/>
    <w:rsid w:val="00541B42"/>
    <w:rsid w:val="00545033"/>
    <w:rsid w:val="0056101C"/>
    <w:rsid w:val="00584F23"/>
    <w:rsid w:val="005944F7"/>
    <w:rsid w:val="005A28AE"/>
    <w:rsid w:val="005A320B"/>
    <w:rsid w:val="005B44D2"/>
    <w:rsid w:val="005D6E50"/>
    <w:rsid w:val="005F41D0"/>
    <w:rsid w:val="00634A96"/>
    <w:rsid w:val="006400C8"/>
    <w:rsid w:val="006D13AA"/>
    <w:rsid w:val="007050F0"/>
    <w:rsid w:val="00721EA2"/>
    <w:rsid w:val="007265ED"/>
    <w:rsid w:val="00753232"/>
    <w:rsid w:val="0076713B"/>
    <w:rsid w:val="007746CB"/>
    <w:rsid w:val="007A77C1"/>
    <w:rsid w:val="007E4137"/>
    <w:rsid w:val="00807C2D"/>
    <w:rsid w:val="0082480E"/>
    <w:rsid w:val="008318FC"/>
    <w:rsid w:val="00831DAE"/>
    <w:rsid w:val="0084388A"/>
    <w:rsid w:val="0084661B"/>
    <w:rsid w:val="00855E22"/>
    <w:rsid w:val="0087095D"/>
    <w:rsid w:val="008B5DCF"/>
    <w:rsid w:val="00901079"/>
    <w:rsid w:val="00910162"/>
    <w:rsid w:val="00936C85"/>
    <w:rsid w:val="009838FF"/>
    <w:rsid w:val="009B32AD"/>
    <w:rsid w:val="009F722C"/>
    <w:rsid w:val="00A06895"/>
    <w:rsid w:val="00A5326B"/>
    <w:rsid w:val="00A61DE4"/>
    <w:rsid w:val="00A72CD3"/>
    <w:rsid w:val="00AB1AC8"/>
    <w:rsid w:val="00AC215F"/>
    <w:rsid w:val="00AC32B9"/>
    <w:rsid w:val="00AC4CD5"/>
    <w:rsid w:val="00AC6FD2"/>
    <w:rsid w:val="00AE48B0"/>
    <w:rsid w:val="00AF03C8"/>
    <w:rsid w:val="00B05D63"/>
    <w:rsid w:val="00B43070"/>
    <w:rsid w:val="00B434A9"/>
    <w:rsid w:val="00B46135"/>
    <w:rsid w:val="00B70424"/>
    <w:rsid w:val="00BB6079"/>
    <w:rsid w:val="00BC32EF"/>
    <w:rsid w:val="00BD441F"/>
    <w:rsid w:val="00BF0CBC"/>
    <w:rsid w:val="00BF6B77"/>
    <w:rsid w:val="00C228E7"/>
    <w:rsid w:val="00C3573F"/>
    <w:rsid w:val="00C61BE7"/>
    <w:rsid w:val="00C63587"/>
    <w:rsid w:val="00C84BA9"/>
    <w:rsid w:val="00C87A11"/>
    <w:rsid w:val="00CB765A"/>
    <w:rsid w:val="00D06EE5"/>
    <w:rsid w:val="00D13206"/>
    <w:rsid w:val="00D434B1"/>
    <w:rsid w:val="00D622DD"/>
    <w:rsid w:val="00D856F8"/>
    <w:rsid w:val="00D915D5"/>
    <w:rsid w:val="00DA4AAE"/>
    <w:rsid w:val="00DD3E01"/>
    <w:rsid w:val="00E018BC"/>
    <w:rsid w:val="00E05223"/>
    <w:rsid w:val="00E4122E"/>
    <w:rsid w:val="00E60A6E"/>
    <w:rsid w:val="00E756CB"/>
    <w:rsid w:val="00E75D61"/>
    <w:rsid w:val="00E86B56"/>
    <w:rsid w:val="00EA5393"/>
    <w:rsid w:val="00EB7601"/>
    <w:rsid w:val="00EF4481"/>
    <w:rsid w:val="00F24F61"/>
    <w:rsid w:val="00F33ED0"/>
    <w:rsid w:val="00F43160"/>
    <w:rsid w:val="00F90D31"/>
    <w:rsid w:val="00F91196"/>
    <w:rsid w:val="00FC13EB"/>
    <w:rsid w:val="00FD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3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3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覃柳玉</dc:creator>
  <cp:keywords/>
  <dc:description/>
  <cp:lastModifiedBy>朱欣莎</cp:lastModifiedBy>
  <cp:revision>5</cp:revision>
  <dcterms:created xsi:type="dcterms:W3CDTF">2018-09-04T09:14:00Z</dcterms:created>
  <dcterms:modified xsi:type="dcterms:W3CDTF">2018-09-04T09:16:00Z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C41A7A82C28B46FE95CE0D0CAD426D6A</vt:lpwstr>
  </property>
</Properties>
</file>